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5DD8" w14:textId="52E8AD64" w:rsidR="00A1494E" w:rsidRPr="00A1494E" w:rsidRDefault="00A1494E" w:rsidP="00A1494E">
      <w:pPr>
        <w:jc w:val="center"/>
        <w:rPr>
          <w:b/>
          <w:sz w:val="40"/>
          <w:szCs w:val="40"/>
        </w:rPr>
      </w:pPr>
      <w:bookmarkStart w:id="0" w:name="_GoBack"/>
      <w:r w:rsidRPr="00A1494E">
        <w:rPr>
          <w:b/>
          <w:sz w:val="40"/>
          <w:szCs w:val="40"/>
        </w:rPr>
        <w:t>MNLA Virtual Pesticide Credit Clinic 4</w:t>
      </w:r>
    </w:p>
    <w:bookmarkEnd w:id="0"/>
    <w:p w14:paraId="2CA183C4" w14:textId="77777777" w:rsidR="00A1494E" w:rsidRDefault="00A1494E">
      <w:pPr>
        <w:rPr>
          <w:b/>
        </w:rPr>
      </w:pPr>
    </w:p>
    <w:p w14:paraId="690D968A" w14:textId="57BDEFB3" w:rsidR="00BB7E2C" w:rsidRDefault="00966723">
      <w:r>
        <w:rPr>
          <w:b/>
        </w:rPr>
        <w:t>Updates on Issues</w:t>
      </w:r>
      <w:r w:rsidR="009B0D63">
        <w:t>–</w:t>
      </w:r>
      <w:r w:rsidR="009B0D63" w:rsidRPr="009B0D63">
        <w:rPr>
          <w:i/>
        </w:rPr>
        <w:t xml:space="preserve"> John Stone, MSU PSEP </w:t>
      </w:r>
    </w:p>
    <w:p w14:paraId="495509DE" w14:textId="77777777" w:rsidR="009B0D63" w:rsidRDefault="00966723" w:rsidP="009B0D63">
      <w:pPr>
        <w:pStyle w:val="ListParagraph"/>
        <w:numPr>
          <w:ilvl w:val="0"/>
          <w:numId w:val="1"/>
        </w:numPr>
      </w:pPr>
      <w:r>
        <w:t xml:space="preserve">EPA Rule Changes: Certification Rules, Chlorpyrifos cancellation, </w:t>
      </w:r>
      <w:proofErr w:type="spellStart"/>
      <w:r>
        <w:t>neonicitinoids</w:t>
      </w:r>
      <w:proofErr w:type="spellEnd"/>
      <w:r>
        <w:t xml:space="preserve"> and Endangered Species Act, Bayer glyphosate withdrawals, PSEP activities</w:t>
      </w:r>
    </w:p>
    <w:p w14:paraId="5E686C67" w14:textId="77777777" w:rsidR="00966723" w:rsidRDefault="00966723" w:rsidP="009B0D63">
      <w:pPr>
        <w:pStyle w:val="ListParagraph"/>
        <w:numPr>
          <w:ilvl w:val="0"/>
          <w:numId w:val="1"/>
        </w:numPr>
      </w:pPr>
      <w:r>
        <w:t>Pesticide labels, pesticides in the environment, planning the pesticide application, PPE, WPS, Reg. 637, FIFRA</w:t>
      </w:r>
    </w:p>
    <w:p w14:paraId="671394B1" w14:textId="77777777" w:rsidR="009B0D63" w:rsidRDefault="009B0D63" w:rsidP="009B0D63">
      <w:pPr>
        <w:pStyle w:val="ListParagraph"/>
        <w:numPr>
          <w:ilvl w:val="0"/>
          <w:numId w:val="1"/>
        </w:numPr>
      </w:pPr>
      <w:r>
        <w:t>Relevance: Comm./Priv. Core, 2, 3A, 3B, 5, 6, 7A, 7F</w:t>
      </w:r>
    </w:p>
    <w:p w14:paraId="753C2C01" w14:textId="77777777" w:rsidR="009B0D63" w:rsidRDefault="00966723" w:rsidP="009B0D63">
      <w:pPr>
        <w:pStyle w:val="ListParagraph"/>
        <w:numPr>
          <w:ilvl w:val="0"/>
          <w:numId w:val="1"/>
        </w:numPr>
      </w:pPr>
      <w:r>
        <w:t>45</w:t>
      </w:r>
      <w:r w:rsidR="00BA4EAF">
        <w:t xml:space="preserve"> minutes</w:t>
      </w:r>
      <w:r w:rsidR="009B0D63">
        <w:t xml:space="preserve"> long </w:t>
      </w:r>
    </w:p>
    <w:p w14:paraId="20711D2C" w14:textId="77777777" w:rsidR="009B0D63" w:rsidRDefault="009B0D63" w:rsidP="009B0D63"/>
    <w:p w14:paraId="2E78EFBC" w14:textId="77777777" w:rsidR="009B0D63" w:rsidRDefault="00966723" w:rsidP="009B0D63">
      <w:r>
        <w:rPr>
          <w:b/>
        </w:rPr>
        <w:t>Mosquito &amp; Tick Ecology: Understanding for Control and Stewardship</w:t>
      </w:r>
      <w:r w:rsidR="009B0D63">
        <w:t xml:space="preserve"> – </w:t>
      </w:r>
      <w:r w:rsidR="00644CDD" w:rsidRPr="009B0D63">
        <w:rPr>
          <w:i/>
        </w:rPr>
        <w:t>John Stone, MSU PSEP</w:t>
      </w:r>
    </w:p>
    <w:p w14:paraId="7091D576" w14:textId="77777777" w:rsidR="009B0D63" w:rsidRDefault="00966723" w:rsidP="009B0D63">
      <w:pPr>
        <w:pStyle w:val="ListParagraph"/>
        <w:numPr>
          <w:ilvl w:val="0"/>
          <w:numId w:val="1"/>
        </w:numPr>
      </w:pPr>
      <w:r>
        <w:t>IPM, pesticides in the environment, planning the application, pesticide resistance, site assessment</w:t>
      </w:r>
    </w:p>
    <w:p w14:paraId="25B70BBA" w14:textId="77777777" w:rsidR="009B0D63" w:rsidRDefault="00966723" w:rsidP="009B0D63">
      <w:pPr>
        <w:pStyle w:val="ListParagraph"/>
        <w:numPr>
          <w:ilvl w:val="0"/>
          <w:numId w:val="1"/>
        </w:numPr>
      </w:pPr>
      <w:proofErr w:type="gramStart"/>
      <w:r>
        <w:t xml:space="preserve">48 </w:t>
      </w:r>
      <w:r w:rsidR="009B0D63">
        <w:t xml:space="preserve"> minutes</w:t>
      </w:r>
      <w:proofErr w:type="gramEnd"/>
      <w:r w:rsidR="009B0D63">
        <w:t xml:space="preserve"> long </w:t>
      </w:r>
    </w:p>
    <w:sectPr w:rsidR="009B0D63" w:rsidSect="00D0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251"/>
    <w:multiLevelType w:val="hybridMultilevel"/>
    <w:tmpl w:val="5AF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63"/>
    <w:rsid w:val="000242D0"/>
    <w:rsid w:val="00644CDD"/>
    <w:rsid w:val="00966723"/>
    <w:rsid w:val="009B0D63"/>
    <w:rsid w:val="00A1494E"/>
    <w:rsid w:val="00BA4EAF"/>
    <w:rsid w:val="00BB7E2C"/>
    <w:rsid w:val="00D063C2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A5737"/>
  <w15:chartTrackingRefBased/>
  <w15:docId w15:val="{EAF2774C-989E-764C-9FE5-A6451EC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Horste</dc:creator>
  <cp:keywords/>
  <dc:description/>
  <cp:lastModifiedBy>Emily Huening</cp:lastModifiedBy>
  <cp:revision>3</cp:revision>
  <cp:lastPrinted>2021-12-21T20:02:00Z</cp:lastPrinted>
  <dcterms:created xsi:type="dcterms:W3CDTF">2021-12-21T20:12:00Z</dcterms:created>
  <dcterms:modified xsi:type="dcterms:W3CDTF">2022-01-12T14:46:00Z</dcterms:modified>
</cp:coreProperties>
</file>